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4A97" w14:textId="77777777" w:rsidR="00993BC6" w:rsidRPr="009728BE" w:rsidRDefault="00993BC6" w:rsidP="00993BC6">
      <w:pPr>
        <w:shd w:val="clear" w:color="auto" w:fill="FFFFFF"/>
        <w:spacing w:line="270" w:lineRule="atLeast"/>
        <w:jc w:val="center"/>
        <w:rPr>
          <w:rFonts w:ascii="Times" w:hAnsi="Times" w:cs="Times New Roman"/>
          <w:sz w:val="32"/>
          <w:szCs w:val="32"/>
        </w:rPr>
      </w:pPr>
      <w:r w:rsidRPr="009728BE">
        <w:rPr>
          <w:rFonts w:ascii="Times" w:hAnsi="Times" w:cs="Times New Roman"/>
          <w:sz w:val="32"/>
          <w:szCs w:val="32"/>
        </w:rPr>
        <w:t>I SINTOMI DELLA SCLEROSI MULTIPLA</w:t>
      </w:r>
    </w:p>
    <w:p w14:paraId="746C8A79" w14:textId="77777777" w:rsidR="00993BC6" w:rsidRPr="009728BE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</w:rPr>
      </w:pPr>
    </w:p>
    <w:p w14:paraId="03093B79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</w:rPr>
        <w:t xml:space="preserve">La sclerosi multipla è una malattia molto variabile </w:t>
      </w:r>
      <w:proofErr w:type="gramStart"/>
      <w:r w:rsidRPr="009728BE">
        <w:rPr>
          <w:rFonts w:ascii="Times" w:hAnsi="Times" w:cs="Times New Roman"/>
        </w:rPr>
        <w:t>ed</w:t>
      </w:r>
      <w:proofErr w:type="gramEnd"/>
      <w:r w:rsidRPr="009728BE">
        <w:rPr>
          <w:rFonts w:ascii="Times" w:hAnsi="Times" w:cs="Times New Roman"/>
        </w:rPr>
        <w:t xml:space="preserve"> i sintomi dipendono dalle aree del sistema nervoso che vengono colpite. Alcuni sintomi sono molto frequenti, altri sono rari e la maggior parte dei pazienti </w:t>
      </w:r>
      <w:proofErr w:type="gramStart"/>
      <w:r w:rsidRPr="009728BE">
        <w:rPr>
          <w:rFonts w:ascii="Times" w:hAnsi="Times" w:cs="Times New Roman"/>
        </w:rPr>
        <w:t>presentano</w:t>
      </w:r>
      <w:proofErr w:type="gramEnd"/>
      <w:r w:rsidRPr="009728BE">
        <w:rPr>
          <w:rFonts w:ascii="Times" w:hAnsi="Times" w:cs="Times New Roman"/>
        </w:rPr>
        <w:t xml:space="preserve"> più sintomi durante il decorso della malattia. </w:t>
      </w:r>
    </w:p>
    <w:p w14:paraId="143B39A5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  <w:b/>
          <w:bCs/>
        </w:rPr>
      </w:pPr>
    </w:p>
    <w:p w14:paraId="3F1F3A9F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  <w:b/>
          <w:bCs/>
          <w:color w:val="FF0000"/>
        </w:rPr>
      </w:pPr>
      <w:r w:rsidRPr="009728BE">
        <w:rPr>
          <w:rFonts w:ascii="Times" w:hAnsi="Times" w:cs="Times New Roman"/>
          <w:color w:val="FF0000"/>
        </w:rPr>
        <w:t xml:space="preserve">La Regola delle </w:t>
      </w:r>
      <w:proofErr w:type="gramStart"/>
      <w:r w:rsidRPr="009728BE">
        <w:rPr>
          <w:rFonts w:ascii="Times" w:hAnsi="Times" w:cs="Times New Roman"/>
          <w:color w:val="FF0000"/>
        </w:rPr>
        <w:t>24</w:t>
      </w:r>
      <w:proofErr w:type="gramEnd"/>
      <w:r w:rsidRPr="009728BE">
        <w:rPr>
          <w:rFonts w:ascii="Times" w:hAnsi="Times" w:cs="Times New Roman"/>
          <w:color w:val="FF0000"/>
        </w:rPr>
        <w:t xml:space="preserve"> ore</w:t>
      </w:r>
    </w:p>
    <w:p w14:paraId="2C18C1C6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  <w:b/>
          <w:bCs/>
        </w:rPr>
      </w:pPr>
    </w:p>
    <w:p w14:paraId="4CCEA4DE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  <w:b/>
          <w:bCs/>
        </w:rPr>
      </w:pPr>
      <w:r w:rsidRPr="009728BE">
        <w:rPr>
          <w:rFonts w:ascii="Times" w:hAnsi="Times" w:cs="Times New Roman"/>
        </w:rPr>
        <w:t xml:space="preserve">Questa </w:t>
      </w:r>
      <w:proofErr w:type="spellStart"/>
      <w:proofErr w:type="gramStart"/>
      <w:r w:rsidRPr="009728BE">
        <w:rPr>
          <w:rFonts w:ascii="Times" w:hAnsi="Times" w:cs="Times New Roman"/>
        </w:rPr>
        <w:t>e’</w:t>
      </w:r>
      <w:proofErr w:type="spellEnd"/>
      <w:proofErr w:type="gramEnd"/>
      <w:r w:rsidRPr="009728BE">
        <w:rPr>
          <w:rFonts w:ascii="Times" w:hAnsi="Times" w:cs="Times New Roman"/>
        </w:rPr>
        <w:t xml:space="preserve"> la regola </w:t>
      </w:r>
      <w:proofErr w:type="spellStart"/>
      <w:r w:rsidRPr="009728BE">
        <w:rPr>
          <w:rFonts w:ascii="Times" w:hAnsi="Times" w:cs="Times New Roman"/>
        </w:rPr>
        <w:t>piu’</w:t>
      </w:r>
      <w:proofErr w:type="spellEnd"/>
      <w:r w:rsidRPr="009728BE">
        <w:rPr>
          <w:rFonts w:ascii="Times" w:hAnsi="Times" w:cs="Times New Roman"/>
        </w:rPr>
        <w:t xml:space="preserve"> importa</w:t>
      </w:r>
      <w:bookmarkStart w:id="0" w:name="_GoBack"/>
      <w:bookmarkEnd w:id="0"/>
      <w:r w:rsidRPr="009728BE">
        <w:rPr>
          <w:rFonts w:ascii="Times" w:hAnsi="Times" w:cs="Times New Roman"/>
        </w:rPr>
        <w:t>nte da ricordare.</w:t>
      </w:r>
    </w:p>
    <w:p w14:paraId="2E97AD9E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Times" w:hAnsi="Times" w:cs="Times New Roman"/>
          <w:b/>
          <w:bCs/>
        </w:rPr>
      </w:pPr>
    </w:p>
    <w:p w14:paraId="0BEC5F7E" w14:textId="77777777" w:rsidR="00993BC6" w:rsidRPr="00993BC6" w:rsidRDefault="00993BC6" w:rsidP="00993BC6">
      <w:pPr>
        <w:shd w:val="clear" w:color="auto" w:fill="FFFFFF"/>
        <w:spacing w:line="240" w:lineRule="atLeast"/>
        <w:jc w:val="both"/>
        <w:rPr>
          <w:rFonts w:ascii="Times" w:hAnsi="Times" w:cs="Times New Roman"/>
        </w:rPr>
      </w:pPr>
      <w:r w:rsidRPr="00993BC6">
        <w:rPr>
          <w:rFonts w:ascii="Times" w:hAnsi="Times" w:cs="Times New Roman"/>
        </w:rPr>
        <w:t xml:space="preserve">Si definisce “Ricaduta” un NUOVO sintomo neurologico che dura continuativamente almeno </w:t>
      </w:r>
      <w:proofErr w:type="gramStart"/>
      <w:r w:rsidRPr="00993BC6">
        <w:rPr>
          <w:rFonts w:ascii="Times" w:hAnsi="Times" w:cs="Times New Roman"/>
        </w:rPr>
        <w:t>24</w:t>
      </w:r>
      <w:proofErr w:type="gramEnd"/>
      <w:r w:rsidRPr="00993BC6">
        <w:rPr>
          <w:rFonts w:ascii="Times" w:hAnsi="Times" w:cs="Times New Roman"/>
        </w:rPr>
        <w:t xml:space="preserve"> ore.</w:t>
      </w:r>
    </w:p>
    <w:p w14:paraId="06181721" w14:textId="77777777" w:rsidR="00993BC6" w:rsidRPr="00993BC6" w:rsidRDefault="00993BC6" w:rsidP="00993BC6">
      <w:pPr>
        <w:shd w:val="clear" w:color="auto" w:fill="FFFFFF"/>
        <w:spacing w:line="240" w:lineRule="atLeast"/>
        <w:jc w:val="both"/>
        <w:rPr>
          <w:rFonts w:ascii="Times" w:hAnsi="Times" w:cs="Times New Roman"/>
        </w:rPr>
      </w:pPr>
      <w:r w:rsidRPr="00993BC6">
        <w:rPr>
          <w:rFonts w:ascii="Times" w:hAnsi="Times" w:cs="Times New Roman"/>
        </w:rPr>
        <w:t xml:space="preserve">Questa </w:t>
      </w:r>
      <w:proofErr w:type="spellStart"/>
      <w:proofErr w:type="gramStart"/>
      <w:r w:rsidRPr="00993BC6">
        <w:rPr>
          <w:rFonts w:ascii="Times" w:hAnsi="Times" w:cs="Times New Roman"/>
        </w:rPr>
        <w:t>e’</w:t>
      </w:r>
      <w:proofErr w:type="spellEnd"/>
      <w:proofErr w:type="gramEnd"/>
      <w:r w:rsidRPr="00993BC6">
        <w:rPr>
          <w:rFonts w:ascii="Times" w:hAnsi="Times" w:cs="Times New Roman"/>
        </w:rPr>
        <w:t xml:space="preserve"> la definizione internazionale: significa che per esempio un formicolio ad un braccio che dura 30 minuti oppure che va e viene </w:t>
      </w:r>
      <w:proofErr w:type="spellStart"/>
      <w:r w:rsidRPr="00993BC6">
        <w:rPr>
          <w:rFonts w:ascii="Times" w:hAnsi="Times" w:cs="Times New Roman"/>
        </w:rPr>
        <w:t>piu’</w:t>
      </w:r>
      <w:proofErr w:type="spellEnd"/>
      <w:r w:rsidRPr="00993BC6">
        <w:rPr>
          <w:rFonts w:ascii="Times" w:hAnsi="Times" w:cs="Times New Roman"/>
        </w:rPr>
        <w:t xml:space="preserve"> volte nell’arco della giornata ma sempre della durata di alcuni minuti, NON </w:t>
      </w:r>
      <w:proofErr w:type="spellStart"/>
      <w:r w:rsidRPr="00993BC6">
        <w:rPr>
          <w:rFonts w:ascii="Times" w:hAnsi="Times" w:cs="Times New Roman"/>
        </w:rPr>
        <w:t>e’</w:t>
      </w:r>
      <w:proofErr w:type="spellEnd"/>
      <w:r w:rsidRPr="00993BC6">
        <w:rPr>
          <w:rFonts w:ascii="Times" w:hAnsi="Times" w:cs="Times New Roman"/>
        </w:rPr>
        <w:t xml:space="preserve"> probabilmente una ricaduta di Sclerosi Multipla.</w:t>
      </w:r>
    </w:p>
    <w:p w14:paraId="653C02DC" w14:textId="77777777" w:rsidR="00993BC6" w:rsidRPr="00993BC6" w:rsidRDefault="00993BC6" w:rsidP="00993BC6">
      <w:pPr>
        <w:shd w:val="clear" w:color="auto" w:fill="FFFFFF"/>
        <w:spacing w:line="240" w:lineRule="atLeast"/>
        <w:jc w:val="both"/>
        <w:rPr>
          <w:rFonts w:ascii="Times" w:hAnsi="Times" w:cs="Times New Roman"/>
        </w:rPr>
      </w:pPr>
    </w:p>
    <w:p w14:paraId="4A46A2C3" w14:textId="77777777" w:rsidR="00993BC6" w:rsidRPr="00993BC6" w:rsidRDefault="00993BC6" w:rsidP="00993BC6">
      <w:pPr>
        <w:shd w:val="clear" w:color="auto" w:fill="FFFFFF"/>
        <w:spacing w:line="240" w:lineRule="atLeast"/>
        <w:jc w:val="both"/>
        <w:rPr>
          <w:rFonts w:ascii="Times" w:hAnsi="Times" w:cs="Times New Roman"/>
        </w:rPr>
      </w:pPr>
      <w:r w:rsidRPr="00993BC6">
        <w:rPr>
          <w:rFonts w:ascii="Times" w:hAnsi="Times" w:cs="Times New Roman"/>
        </w:rPr>
        <w:t>Detto questo, i sintomi di una ricaduta possono essere:</w:t>
      </w:r>
    </w:p>
    <w:p w14:paraId="12DF01D0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</w:p>
    <w:p w14:paraId="10553C6B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</w:p>
    <w:p w14:paraId="30FB7CA9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</w:rPr>
        <w:t>I </w:t>
      </w:r>
      <w:r w:rsidRPr="009728BE">
        <w:rPr>
          <w:rFonts w:ascii="Times" w:hAnsi="Times" w:cs="Times New Roman"/>
          <w:b/>
          <w:bCs/>
        </w:rPr>
        <w:t>disturbi motori</w:t>
      </w:r>
      <w:r w:rsidRPr="009728BE">
        <w:rPr>
          <w:rFonts w:ascii="Times" w:hAnsi="Times" w:cs="Times New Roman"/>
        </w:rPr>
        <w:t xml:space="preserve">: possono essere lievi e causare debolezza </w:t>
      </w:r>
      <w:proofErr w:type="gramStart"/>
      <w:r w:rsidRPr="009728BE">
        <w:rPr>
          <w:rFonts w:ascii="Times" w:hAnsi="Times" w:cs="Times New Roman"/>
        </w:rPr>
        <w:t>ed</w:t>
      </w:r>
      <w:proofErr w:type="gramEnd"/>
      <w:r w:rsidRPr="009728BE">
        <w:rPr>
          <w:rFonts w:ascii="Times" w:hAnsi="Times" w:cs="Times New Roman"/>
        </w:rPr>
        <w:t xml:space="preserve"> impaccio motorio ad uno o più arti (paresi) oppure possono essere gravi con la perdita completa della forza ad uno o più arti con incapacità al movimento degli stessi (</w:t>
      </w:r>
      <w:proofErr w:type="spellStart"/>
      <w:r w:rsidRPr="009728BE">
        <w:rPr>
          <w:rFonts w:ascii="Times" w:hAnsi="Times" w:cs="Times New Roman"/>
        </w:rPr>
        <w:t>plegia</w:t>
      </w:r>
      <w:proofErr w:type="spellEnd"/>
      <w:r w:rsidRPr="009728BE">
        <w:rPr>
          <w:rFonts w:ascii="Times" w:hAnsi="Times" w:cs="Times New Roman"/>
        </w:rPr>
        <w:t xml:space="preserve">). Accanto al deficit di forza </w:t>
      </w:r>
      <w:proofErr w:type="gramStart"/>
      <w:r w:rsidRPr="009728BE">
        <w:rPr>
          <w:rFonts w:ascii="Times" w:hAnsi="Times" w:cs="Times New Roman"/>
        </w:rPr>
        <w:t>ci</w:t>
      </w:r>
      <w:proofErr w:type="gramEnd"/>
      <w:r w:rsidRPr="009728BE">
        <w:rPr>
          <w:rFonts w:ascii="Times" w:hAnsi="Times" w:cs="Times New Roman"/>
        </w:rPr>
        <w:t xml:space="preserve"> può essere un aumento del tono muscolare che si evidenzia con una aumentata resistenza al movimento passivo (spasticità). </w:t>
      </w:r>
    </w:p>
    <w:p w14:paraId="3AEA242E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</w:rPr>
        <w:t>I </w:t>
      </w:r>
      <w:r w:rsidRPr="009728BE">
        <w:rPr>
          <w:rFonts w:ascii="Times" w:hAnsi="Times" w:cs="Times New Roman"/>
          <w:b/>
          <w:bCs/>
        </w:rPr>
        <w:t>disturbi sensitivi</w:t>
      </w:r>
      <w:r w:rsidRPr="009728BE">
        <w:rPr>
          <w:rFonts w:ascii="Times" w:hAnsi="Times" w:cs="Times New Roman"/>
        </w:rPr>
        <w:t xml:space="preserve">: possono essere sintomi soggettivi come formicolii, sensazione di punture, di pelle cartonata, di bruciore o sintomi oggettivi come calo della sensibilità tattile, dolorifica o termica; possono esserci dolori derivanti dalle contratture muscolari o da alterazioni posturali, ci sono poi i dolori parossistici ossia </w:t>
      </w:r>
      <w:proofErr w:type="gramStart"/>
      <w:r w:rsidRPr="009728BE">
        <w:rPr>
          <w:rFonts w:ascii="Times" w:hAnsi="Times" w:cs="Times New Roman"/>
        </w:rPr>
        <w:t>dolori</w:t>
      </w:r>
      <w:proofErr w:type="gramEnd"/>
      <w:r w:rsidRPr="009728BE">
        <w:rPr>
          <w:rFonts w:ascii="Times" w:hAnsi="Times" w:cs="Times New Roman"/>
        </w:rPr>
        <w:t xml:space="preserve"> trafittivi in alcuni distretti del corpo come ad esempio il volto (nevralgia trigeminale) o sensazione di scossa elettrica lungo la colonna vertebrale e gli arti inferiori scatenata dalla flessione del capo (segno di </w:t>
      </w:r>
      <w:proofErr w:type="spellStart"/>
      <w:r w:rsidRPr="009728BE">
        <w:rPr>
          <w:rFonts w:ascii="Times" w:hAnsi="Times" w:cs="Times New Roman"/>
        </w:rPr>
        <w:t>Lhermitte</w:t>
      </w:r>
      <w:proofErr w:type="spellEnd"/>
      <w:r w:rsidRPr="009728BE">
        <w:rPr>
          <w:rFonts w:ascii="Times" w:hAnsi="Times" w:cs="Times New Roman"/>
        </w:rPr>
        <w:t>). </w:t>
      </w:r>
    </w:p>
    <w:p w14:paraId="437AC8CF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proofErr w:type="gramStart"/>
      <w:r w:rsidRPr="009728BE">
        <w:rPr>
          <w:rFonts w:ascii="Times" w:hAnsi="Times" w:cs="Times New Roman"/>
        </w:rPr>
        <w:t>I </w:t>
      </w:r>
      <w:r w:rsidRPr="009728BE">
        <w:rPr>
          <w:rFonts w:ascii="Times" w:hAnsi="Times" w:cs="Times New Roman"/>
          <w:b/>
          <w:bCs/>
        </w:rPr>
        <w:t>disturbi visivi</w:t>
      </w:r>
      <w:r w:rsidRPr="009728BE">
        <w:rPr>
          <w:rFonts w:ascii="Times" w:hAnsi="Times" w:cs="Times New Roman"/>
        </w:rPr>
        <w:t>: offuscamento visivo parziale o totale spesso accompagnato da dolore ai movimenti del globo oculare (neurite ottica); sdop</w:t>
      </w:r>
      <w:proofErr w:type="gramEnd"/>
      <w:r w:rsidRPr="009728BE">
        <w:rPr>
          <w:rFonts w:ascii="Times" w:hAnsi="Times" w:cs="Times New Roman"/>
        </w:rPr>
        <w:t>piamento della visione o diplopia.</w:t>
      </w:r>
    </w:p>
    <w:p w14:paraId="58768DB5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</w:rPr>
        <w:t>I </w:t>
      </w:r>
      <w:r w:rsidRPr="009728BE">
        <w:rPr>
          <w:rFonts w:ascii="Times" w:hAnsi="Times" w:cs="Times New Roman"/>
          <w:b/>
          <w:bCs/>
        </w:rPr>
        <w:t>disturbi dell’equilibrio</w:t>
      </w:r>
      <w:r w:rsidRPr="009728BE">
        <w:rPr>
          <w:rFonts w:ascii="Times" w:hAnsi="Times" w:cs="Times New Roman"/>
        </w:rPr>
        <w:t xml:space="preserve">: vertigini spesso associate a nausea e vomito con difficoltà al mantenimento della stazione eretta e alla deambulazione </w:t>
      </w:r>
      <w:proofErr w:type="gramStart"/>
      <w:r w:rsidRPr="009728BE">
        <w:rPr>
          <w:rFonts w:ascii="Times" w:hAnsi="Times" w:cs="Times New Roman"/>
        </w:rPr>
        <w:t>a cui</w:t>
      </w:r>
      <w:proofErr w:type="gramEnd"/>
      <w:r w:rsidRPr="009728BE">
        <w:rPr>
          <w:rFonts w:ascii="Times" w:hAnsi="Times" w:cs="Times New Roman"/>
        </w:rPr>
        <w:t xml:space="preserve"> spesso si associano movimenti irregolari, ritmici dei globi oculari osservati dal neurologo durante la visita (nistagmo). </w:t>
      </w:r>
    </w:p>
    <w:p w14:paraId="572730CB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  <w:b/>
          <w:bCs/>
        </w:rPr>
        <w:t>Disturbi di coordinazione</w:t>
      </w:r>
      <w:r w:rsidRPr="009728BE">
        <w:rPr>
          <w:rFonts w:ascii="Times" w:hAnsi="Times" w:cs="Times New Roman"/>
        </w:rPr>
        <w:t xml:space="preserve">: instabilità e barcollamento durante la marcia che diventa incerta </w:t>
      </w:r>
      <w:proofErr w:type="gramStart"/>
      <w:r w:rsidRPr="009728BE">
        <w:rPr>
          <w:rFonts w:ascii="Times" w:hAnsi="Times" w:cs="Times New Roman"/>
        </w:rPr>
        <w:t>ed</w:t>
      </w:r>
      <w:proofErr w:type="gramEnd"/>
      <w:r w:rsidRPr="009728BE">
        <w:rPr>
          <w:rFonts w:ascii="Times" w:hAnsi="Times" w:cs="Times New Roman"/>
        </w:rPr>
        <w:t xml:space="preserve"> oscillante e con la base d’appoggio allargata (atassia); il movimento perde la sua fluidità e diventa incerto e oscillante nella sua esecuzione con comparsa di tremore (ad esempio portare il bicchiere alla bocca); anche la parola può perdere la sua fluidità ed il suo ritmo diventando scandita. </w:t>
      </w:r>
      <w:proofErr w:type="gramStart"/>
      <w:r w:rsidRPr="009728BE">
        <w:rPr>
          <w:rFonts w:ascii="Times" w:hAnsi="Times" w:cs="Times New Roman"/>
        </w:rPr>
        <w:t xml:space="preserve">La fatica ossia una precoce </w:t>
      </w:r>
      <w:proofErr w:type="spellStart"/>
      <w:r w:rsidRPr="009728BE">
        <w:rPr>
          <w:rFonts w:ascii="Times" w:hAnsi="Times" w:cs="Times New Roman"/>
        </w:rPr>
        <w:t>affaticabilità</w:t>
      </w:r>
      <w:proofErr w:type="spellEnd"/>
      <w:r w:rsidRPr="009728BE">
        <w:rPr>
          <w:rFonts w:ascii="Times" w:hAnsi="Times" w:cs="Times New Roman"/>
        </w:rPr>
        <w:t xml:space="preserve"> nelle azioni della vita quotidiana, sensazione di spossatezza, sensazione di perdita di energia f</w:t>
      </w:r>
      <w:proofErr w:type="gramEnd"/>
      <w:r w:rsidRPr="009728BE">
        <w:rPr>
          <w:rFonts w:ascii="Times" w:hAnsi="Times" w:cs="Times New Roman"/>
        </w:rPr>
        <w:t>isica e mentale. </w:t>
      </w:r>
    </w:p>
    <w:p w14:paraId="1587C5FF" w14:textId="77777777" w:rsidR="00993BC6" w:rsidRPr="00993BC6" w:rsidRDefault="00993BC6" w:rsidP="00993BC6">
      <w:pPr>
        <w:shd w:val="clear" w:color="auto" w:fill="FFFFFF"/>
        <w:spacing w:line="270" w:lineRule="atLeast"/>
        <w:jc w:val="both"/>
        <w:rPr>
          <w:rFonts w:ascii="Palatino" w:hAnsi="Palatino" w:cs="Times New Roman"/>
        </w:rPr>
      </w:pPr>
      <w:r w:rsidRPr="009728BE">
        <w:rPr>
          <w:rFonts w:ascii="Times" w:hAnsi="Times" w:cs="Times New Roman"/>
        </w:rPr>
        <w:t>Altri sintomi rari all’esordio della malattia, ma che possono comparire nel decorso sono: </w:t>
      </w:r>
      <w:r w:rsidRPr="009728BE">
        <w:rPr>
          <w:rFonts w:ascii="Times" w:hAnsi="Times" w:cs="Times New Roman"/>
          <w:b/>
          <w:bCs/>
        </w:rPr>
        <w:t>i disturbi della vescica</w:t>
      </w:r>
      <w:r w:rsidRPr="009728BE">
        <w:rPr>
          <w:rFonts w:ascii="Times" w:hAnsi="Times" w:cs="Times New Roman"/>
        </w:rPr>
        <w:t xml:space="preserve"> con minzione frequente </w:t>
      </w:r>
      <w:proofErr w:type="gramStart"/>
      <w:r w:rsidRPr="009728BE">
        <w:rPr>
          <w:rFonts w:ascii="Times" w:hAnsi="Times" w:cs="Times New Roman"/>
        </w:rPr>
        <w:t>ed</w:t>
      </w:r>
      <w:proofErr w:type="gramEnd"/>
      <w:r w:rsidRPr="009728BE">
        <w:rPr>
          <w:rFonts w:ascii="Times" w:hAnsi="Times" w:cs="Times New Roman"/>
        </w:rPr>
        <w:t xml:space="preserve"> imperiosa o difficoltà a svuotare la vescica o incontinenza; </w:t>
      </w:r>
      <w:r w:rsidRPr="009728BE">
        <w:rPr>
          <w:rFonts w:ascii="Times" w:hAnsi="Times" w:cs="Times New Roman"/>
          <w:b/>
          <w:bCs/>
        </w:rPr>
        <w:t>disturbi intestinali</w:t>
      </w:r>
      <w:r w:rsidRPr="009728BE">
        <w:rPr>
          <w:rFonts w:ascii="Times" w:hAnsi="Times" w:cs="Times New Roman"/>
        </w:rPr>
        <w:t> con costipazione o meno frequentemente incontinenza fecale; </w:t>
      </w:r>
      <w:r w:rsidRPr="009728BE">
        <w:rPr>
          <w:rFonts w:ascii="Times" w:hAnsi="Times" w:cs="Times New Roman"/>
          <w:b/>
          <w:bCs/>
        </w:rPr>
        <w:t>disturbi della sfera sessuale</w:t>
      </w:r>
      <w:r w:rsidRPr="009728BE">
        <w:rPr>
          <w:rFonts w:ascii="Times" w:hAnsi="Times" w:cs="Times New Roman"/>
        </w:rPr>
        <w:t>: per l’uomo difficoltà all’erezione sino all’impotenza e per la donna riduzione del desiderio e della sensibilità a livello genitale; </w:t>
      </w:r>
      <w:r w:rsidRPr="009728BE">
        <w:rPr>
          <w:rFonts w:ascii="Times" w:hAnsi="Times" w:cs="Times New Roman"/>
          <w:b/>
          <w:bCs/>
        </w:rPr>
        <w:t>disturbi cognitivi ed emotivi</w:t>
      </w:r>
      <w:r w:rsidRPr="009728BE">
        <w:rPr>
          <w:rFonts w:ascii="Times" w:hAnsi="Times" w:cs="Times New Roman"/>
        </w:rPr>
        <w:t>: problemi di memoria a breve termine, di concentrazione, di ragionamento.</w:t>
      </w:r>
    </w:p>
    <w:p w14:paraId="14C390D8" w14:textId="77777777" w:rsidR="00993BC6" w:rsidRPr="00993BC6" w:rsidRDefault="00993BC6" w:rsidP="00993BC6">
      <w:pPr>
        <w:shd w:val="clear" w:color="auto" w:fill="FFFFFF"/>
        <w:spacing w:line="270" w:lineRule="atLeast"/>
        <w:rPr>
          <w:rFonts w:ascii="Times" w:eastAsia="Times New Roman" w:hAnsi="Times" w:cs="Times New Roman"/>
        </w:rPr>
      </w:pPr>
      <w:r w:rsidRPr="00993BC6">
        <w:rPr>
          <w:rFonts w:ascii="Times" w:eastAsia="Times New Roman" w:hAnsi="Times" w:cs="Times New Roman"/>
        </w:rPr>
        <w:t> </w:t>
      </w:r>
    </w:p>
    <w:p w14:paraId="2D9873B4" w14:textId="77777777" w:rsidR="00993BC6" w:rsidRPr="00993BC6" w:rsidRDefault="00993BC6" w:rsidP="00993BC6">
      <w:pPr>
        <w:shd w:val="clear" w:color="auto" w:fill="FFFFFF"/>
        <w:rPr>
          <w:rFonts w:ascii="Times" w:eastAsia="Times New Roman" w:hAnsi="Times" w:cs="Times New Roman"/>
        </w:rPr>
      </w:pPr>
    </w:p>
    <w:p w14:paraId="4C9B93EF" w14:textId="77777777" w:rsidR="00E00E35" w:rsidRPr="009728BE" w:rsidRDefault="00E00E35"/>
    <w:sectPr w:rsidR="00E00E35" w:rsidRPr="009728BE" w:rsidSect="00B045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9728BE"/>
    <w:rsid w:val="00993BC6"/>
    <w:rsid w:val="00B04553"/>
    <w:rsid w:val="00E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87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_style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Caratterepredefinitoparagrafo"/>
    <w:rsid w:val="00993BC6"/>
  </w:style>
  <w:style w:type="character" w:customStyle="1" w:styleId="apple-converted-space">
    <w:name w:val="apple-converted-space"/>
    <w:basedOn w:val="Caratterepredefinitoparagrafo"/>
    <w:rsid w:val="00993BC6"/>
  </w:style>
  <w:style w:type="paragraph" w:customStyle="1" w:styleId="paragraphstyle1">
    <w:name w:val="paragraph_style_1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Caratterepredefinitoparagrafo"/>
    <w:rsid w:val="00993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_style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Caratterepredefinitoparagrafo"/>
    <w:rsid w:val="00993BC6"/>
  </w:style>
  <w:style w:type="character" w:customStyle="1" w:styleId="apple-converted-space">
    <w:name w:val="apple-converted-space"/>
    <w:basedOn w:val="Caratterepredefinitoparagrafo"/>
    <w:rsid w:val="00993BC6"/>
  </w:style>
  <w:style w:type="paragraph" w:customStyle="1" w:styleId="paragraphstyle1">
    <w:name w:val="paragraph_style_1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e"/>
    <w:rsid w:val="00993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Caratterepredefinitoparagrafo"/>
    <w:rsid w:val="0099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752">
          <w:marLeft w:val="1770"/>
          <w:marRight w:val="0"/>
          <w:marTop w:val="1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2013-01-24T08:30:00Z</dcterms:created>
  <dcterms:modified xsi:type="dcterms:W3CDTF">2013-01-24T08:31:00Z</dcterms:modified>
</cp:coreProperties>
</file>